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C5" w:rsidRPr="006D07C5" w:rsidRDefault="006D07C5" w:rsidP="006D07C5">
      <w:pPr>
        <w:jc w:val="center"/>
        <w:rPr>
          <w:b/>
          <w:sz w:val="36"/>
          <w:szCs w:val="36"/>
        </w:rPr>
      </w:pPr>
      <w:r w:rsidRPr="006D07C5">
        <w:rPr>
          <w:b/>
          <w:sz w:val="36"/>
          <w:szCs w:val="36"/>
        </w:rPr>
        <w:t xml:space="preserve">Перечень специальностей по образовательной программе среднего профессионального </w:t>
      </w:r>
      <w:r w:rsidR="00615A9A" w:rsidRPr="006D07C5">
        <w:rPr>
          <w:b/>
          <w:sz w:val="36"/>
          <w:szCs w:val="36"/>
        </w:rPr>
        <w:t>образования,</w:t>
      </w:r>
      <w:r w:rsidRPr="006D07C5">
        <w:rPr>
          <w:b/>
          <w:sz w:val="36"/>
          <w:szCs w:val="36"/>
        </w:rPr>
        <w:t xml:space="preserve"> по которым Оренбургский институт (филиал) Университета имени О.Е. </w:t>
      </w:r>
      <w:proofErr w:type="spellStart"/>
      <w:r w:rsidRPr="006D07C5">
        <w:rPr>
          <w:b/>
          <w:sz w:val="36"/>
          <w:szCs w:val="36"/>
        </w:rPr>
        <w:t>Кутафина</w:t>
      </w:r>
      <w:proofErr w:type="spellEnd"/>
      <w:r w:rsidRPr="006D07C5">
        <w:rPr>
          <w:b/>
          <w:sz w:val="36"/>
          <w:szCs w:val="36"/>
        </w:rPr>
        <w:t xml:space="preserve"> (МГЮА) осуществляет набор в 2019 г</w:t>
      </w:r>
      <w:r w:rsidR="00615A9A">
        <w:rPr>
          <w:b/>
          <w:sz w:val="36"/>
          <w:szCs w:val="36"/>
        </w:rPr>
        <w:t>.</w:t>
      </w:r>
    </w:p>
    <w:p w:rsidR="00437B57" w:rsidRDefault="00437B57">
      <w:pPr>
        <w:rPr>
          <w:b/>
          <w:sz w:val="20"/>
        </w:rPr>
      </w:pPr>
    </w:p>
    <w:p w:rsidR="00437B57" w:rsidRDefault="00437B57">
      <w:pPr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4962"/>
        <w:gridCol w:w="1553"/>
        <w:gridCol w:w="2127"/>
        <w:gridCol w:w="1839"/>
        <w:gridCol w:w="1854"/>
        <w:gridCol w:w="2694"/>
      </w:tblGrid>
      <w:tr w:rsidR="00437B57">
        <w:trPr>
          <w:trHeight w:val="977"/>
        </w:trPr>
        <w:tc>
          <w:tcPr>
            <w:tcW w:w="523" w:type="dxa"/>
            <w:vMerge w:val="restart"/>
          </w:tcPr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spacing w:before="6"/>
              <w:rPr>
                <w:b/>
                <w:sz w:val="48"/>
              </w:rPr>
            </w:pPr>
          </w:p>
          <w:p w:rsidR="00437B57" w:rsidRDefault="008F4152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№</w:t>
            </w:r>
          </w:p>
        </w:tc>
        <w:tc>
          <w:tcPr>
            <w:tcW w:w="4962" w:type="dxa"/>
            <w:vMerge w:val="restart"/>
          </w:tcPr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spacing w:before="6"/>
              <w:rPr>
                <w:b/>
                <w:sz w:val="48"/>
              </w:rPr>
            </w:pPr>
          </w:p>
          <w:p w:rsidR="00437B57" w:rsidRDefault="008F4152">
            <w:pPr>
              <w:pStyle w:val="TableParagraph"/>
              <w:spacing w:before="1"/>
              <w:ind w:left="1442"/>
              <w:rPr>
                <w:sz w:val="32"/>
              </w:rPr>
            </w:pPr>
            <w:r>
              <w:rPr>
                <w:sz w:val="32"/>
              </w:rPr>
              <w:t>Специальность</w:t>
            </w:r>
          </w:p>
        </w:tc>
        <w:tc>
          <w:tcPr>
            <w:tcW w:w="1553" w:type="dxa"/>
            <w:vMerge w:val="restart"/>
          </w:tcPr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37B57" w:rsidRDefault="008F4152">
            <w:pPr>
              <w:pStyle w:val="TableParagraph"/>
              <w:ind w:left="138" w:firstLine="177"/>
              <w:rPr>
                <w:sz w:val="32"/>
              </w:rPr>
            </w:pPr>
            <w:r>
              <w:rPr>
                <w:sz w:val="32"/>
              </w:rPr>
              <w:t xml:space="preserve">Форма </w:t>
            </w:r>
            <w:r>
              <w:rPr>
                <w:w w:val="95"/>
                <w:sz w:val="32"/>
              </w:rPr>
              <w:t>обучения</w:t>
            </w:r>
          </w:p>
        </w:tc>
        <w:tc>
          <w:tcPr>
            <w:tcW w:w="5820" w:type="dxa"/>
            <w:gridSpan w:val="3"/>
          </w:tcPr>
          <w:p w:rsidR="00437B57" w:rsidRDefault="008F4152">
            <w:pPr>
              <w:pStyle w:val="TableParagraph"/>
              <w:spacing w:before="111"/>
              <w:ind w:left="2306" w:hanging="1827"/>
              <w:rPr>
                <w:sz w:val="32"/>
              </w:rPr>
            </w:pPr>
            <w:r>
              <w:rPr>
                <w:sz w:val="32"/>
              </w:rPr>
              <w:t>Наличие мест за счет федерального бюджета</w:t>
            </w:r>
          </w:p>
        </w:tc>
        <w:tc>
          <w:tcPr>
            <w:tcW w:w="2694" w:type="dxa"/>
            <w:vMerge w:val="restart"/>
          </w:tcPr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8F4152">
            <w:pPr>
              <w:pStyle w:val="TableParagraph"/>
              <w:spacing w:before="213"/>
              <w:ind w:left="103" w:right="9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Наличие мест по договорам </w:t>
            </w:r>
            <w:proofErr w:type="gramStart"/>
            <w:r>
              <w:rPr>
                <w:sz w:val="32"/>
              </w:rPr>
              <w:t>об</w:t>
            </w:r>
            <w:proofErr w:type="gramEnd"/>
          </w:p>
          <w:p w:rsidR="00437B57" w:rsidRDefault="008F4152">
            <w:pPr>
              <w:pStyle w:val="TableParagraph"/>
              <w:spacing w:before="1"/>
              <w:ind w:left="103" w:right="101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оказании</w:t>
            </w:r>
            <w:proofErr w:type="gramEnd"/>
            <w:r>
              <w:rPr>
                <w:sz w:val="32"/>
              </w:rPr>
              <w:t xml:space="preserve"> платных образовательных услуг</w:t>
            </w:r>
          </w:p>
        </w:tc>
      </w:tr>
      <w:tr w:rsidR="00437B57">
        <w:trPr>
          <w:trHeight w:val="2078"/>
        </w:trPr>
        <w:tc>
          <w:tcPr>
            <w:tcW w:w="523" w:type="dxa"/>
            <w:vMerge/>
            <w:tcBorders>
              <w:top w:val="nil"/>
            </w:tcBorders>
          </w:tcPr>
          <w:p w:rsidR="00437B57" w:rsidRDefault="00437B5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437B57" w:rsidRDefault="00437B57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437B57" w:rsidRDefault="00437B5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37B57" w:rsidRDefault="008F4152">
            <w:pPr>
              <w:pStyle w:val="TableParagraph"/>
              <w:spacing w:before="111" w:line="368" w:lineRule="exact"/>
              <w:ind w:left="477"/>
              <w:rPr>
                <w:sz w:val="32"/>
              </w:rPr>
            </w:pPr>
            <w:r>
              <w:rPr>
                <w:sz w:val="32"/>
              </w:rPr>
              <w:t>Наличие</w:t>
            </w:r>
          </w:p>
          <w:p w:rsidR="00437B57" w:rsidRDefault="008F4152">
            <w:pPr>
              <w:pStyle w:val="TableParagraph"/>
              <w:ind w:left="119" w:right="107"/>
              <w:jc w:val="center"/>
              <w:rPr>
                <w:sz w:val="32"/>
              </w:rPr>
            </w:pPr>
            <w:r>
              <w:rPr>
                <w:sz w:val="32"/>
              </w:rPr>
              <w:t>квоты приема лиц, имеющих</w:t>
            </w:r>
          </w:p>
          <w:p w:rsidR="00437B57" w:rsidRDefault="008F4152">
            <w:pPr>
              <w:pStyle w:val="TableParagraph"/>
              <w:ind w:left="117" w:right="107"/>
              <w:jc w:val="center"/>
              <w:rPr>
                <w:sz w:val="32"/>
              </w:rPr>
            </w:pPr>
            <w:r>
              <w:rPr>
                <w:sz w:val="32"/>
              </w:rPr>
              <w:t>особые права</w:t>
            </w:r>
          </w:p>
        </w:tc>
        <w:tc>
          <w:tcPr>
            <w:tcW w:w="1839" w:type="dxa"/>
          </w:tcPr>
          <w:p w:rsidR="00437B57" w:rsidRDefault="008F4152">
            <w:pPr>
              <w:pStyle w:val="TableParagraph"/>
              <w:spacing w:before="296"/>
              <w:ind w:left="309" w:right="302" w:firstLine="3"/>
              <w:jc w:val="center"/>
              <w:rPr>
                <w:sz w:val="32"/>
              </w:rPr>
            </w:pPr>
            <w:r>
              <w:rPr>
                <w:sz w:val="32"/>
              </w:rPr>
              <w:t>Наличие квоты целевого приема*</w:t>
            </w:r>
          </w:p>
        </w:tc>
        <w:tc>
          <w:tcPr>
            <w:tcW w:w="1854" w:type="dxa"/>
          </w:tcPr>
          <w:p w:rsidR="00437B57" w:rsidRDefault="00437B57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37B57" w:rsidRDefault="008F4152">
            <w:pPr>
              <w:pStyle w:val="TableParagraph"/>
              <w:ind w:left="116" w:right="106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Прием на </w:t>
            </w:r>
            <w:proofErr w:type="gramStart"/>
            <w:r>
              <w:rPr>
                <w:sz w:val="32"/>
              </w:rPr>
              <w:t>общих</w:t>
            </w:r>
            <w:proofErr w:type="gramEnd"/>
          </w:p>
          <w:p w:rsidR="00437B57" w:rsidRDefault="008F4152">
            <w:pPr>
              <w:pStyle w:val="TableParagraph"/>
              <w:spacing w:before="1"/>
              <w:ind w:left="116" w:right="111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основаниях</w:t>
            </w:r>
            <w:proofErr w:type="gramEnd"/>
          </w:p>
        </w:tc>
        <w:tc>
          <w:tcPr>
            <w:tcW w:w="2694" w:type="dxa"/>
            <w:vMerge/>
            <w:tcBorders>
              <w:top w:val="nil"/>
            </w:tcBorders>
          </w:tcPr>
          <w:p w:rsidR="00437B57" w:rsidRDefault="00437B57">
            <w:pPr>
              <w:rPr>
                <w:sz w:val="2"/>
                <w:szCs w:val="2"/>
              </w:rPr>
            </w:pPr>
          </w:p>
        </w:tc>
      </w:tr>
      <w:tr w:rsidR="00437B57">
        <w:trPr>
          <w:trHeight w:val="2200"/>
        </w:trPr>
        <w:tc>
          <w:tcPr>
            <w:tcW w:w="523" w:type="dxa"/>
            <w:shd w:val="clear" w:color="auto" w:fill="CCC0D9"/>
          </w:tcPr>
          <w:p w:rsidR="00437B57" w:rsidRDefault="008F4152">
            <w:pPr>
              <w:pStyle w:val="TableParagraph"/>
              <w:spacing w:before="121"/>
              <w:ind w:left="107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1.</w:t>
            </w:r>
          </w:p>
        </w:tc>
        <w:tc>
          <w:tcPr>
            <w:tcW w:w="4962" w:type="dxa"/>
            <w:shd w:val="clear" w:color="auto" w:fill="CCC0D9"/>
          </w:tcPr>
          <w:p w:rsidR="00437B57" w:rsidRDefault="008F4152">
            <w:pPr>
              <w:pStyle w:val="TableParagraph"/>
              <w:spacing w:before="121"/>
              <w:ind w:left="107" w:right="495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40.02.01 «Право и организация социального обеспечения» (СПО на базе 9-ти классов)</w:t>
            </w:r>
          </w:p>
          <w:p w:rsidR="00437B57" w:rsidRPr="00615A9A" w:rsidRDefault="008F4152" w:rsidP="00615A9A">
            <w:pPr>
              <w:pStyle w:val="TableParagraph"/>
              <w:ind w:left="85"/>
              <w:rPr>
                <w:b/>
                <w:i/>
                <w:sz w:val="28"/>
                <w:szCs w:val="28"/>
              </w:rPr>
            </w:pPr>
            <w:r w:rsidRPr="00615A9A">
              <w:rPr>
                <w:b/>
                <w:i/>
                <w:sz w:val="28"/>
                <w:szCs w:val="28"/>
              </w:rPr>
              <w:t>Отделение непрерывного и дополнител</w:t>
            </w:r>
            <w:r w:rsidR="006D07C5" w:rsidRPr="00615A9A">
              <w:rPr>
                <w:b/>
                <w:i/>
                <w:sz w:val="28"/>
                <w:szCs w:val="28"/>
              </w:rPr>
              <w:t>ьн</w:t>
            </w:r>
            <w:r w:rsidRPr="00615A9A">
              <w:rPr>
                <w:b/>
                <w:i/>
                <w:sz w:val="28"/>
                <w:szCs w:val="28"/>
              </w:rPr>
              <w:t>ого образования</w:t>
            </w:r>
          </w:p>
        </w:tc>
        <w:tc>
          <w:tcPr>
            <w:tcW w:w="1553" w:type="dxa"/>
            <w:shd w:val="clear" w:color="auto" w:fill="CCC0D9"/>
          </w:tcPr>
          <w:p w:rsidR="00437B57" w:rsidRDefault="00437B57">
            <w:pPr>
              <w:pStyle w:val="TableParagraph"/>
              <w:rPr>
                <w:b/>
                <w:sz w:val="34"/>
              </w:rPr>
            </w:pPr>
          </w:p>
          <w:p w:rsidR="00437B57" w:rsidRDefault="00437B57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437B57" w:rsidRDefault="008F4152">
            <w:pPr>
              <w:pStyle w:val="TableParagraph"/>
              <w:ind w:left="350"/>
              <w:rPr>
                <w:sz w:val="32"/>
              </w:rPr>
            </w:pPr>
            <w:r>
              <w:rPr>
                <w:sz w:val="32"/>
              </w:rPr>
              <w:t>Очная</w:t>
            </w:r>
          </w:p>
        </w:tc>
        <w:tc>
          <w:tcPr>
            <w:tcW w:w="2127" w:type="dxa"/>
            <w:shd w:val="clear" w:color="auto" w:fill="CCC0D9"/>
          </w:tcPr>
          <w:p w:rsidR="00437B57" w:rsidRDefault="00437B57">
            <w:pPr>
              <w:pStyle w:val="TableParagraph"/>
              <w:rPr>
                <w:sz w:val="30"/>
              </w:rPr>
            </w:pPr>
          </w:p>
        </w:tc>
        <w:tc>
          <w:tcPr>
            <w:tcW w:w="1839" w:type="dxa"/>
            <w:shd w:val="clear" w:color="auto" w:fill="CCC0D9"/>
          </w:tcPr>
          <w:p w:rsidR="00437B57" w:rsidRDefault="00437B57">
            <w:pPr>
              <w:pStyle w:val="TableParagraph"/>
              <w:rPr>
                <w:sz w:val="30"/>
              </w:rPr>
            </w:pPr>
          </w:p>
        </w:tc>
        <w:tc>
          <w:tcPr>
            <w:tcW w:w="1854" w:type="dxa"/>
            <w:shd w:val="clear" w:color="auto" w:fill="CCC0D9"/>
          </w:tcPr>
          <w:p w:rsidR="00437B57" w:rsidRDefault="00437B57">
            <w:pPr>
              <w:pStyle w:val="TableParagraph"/>
              <w:rPr>
                <w:sz w:val="30"/>
              </w:rPr>
            </w:pPr>
          </w:p>
        </w:tc>
        <w:tc>
          <w:tcPr>
            <w:tcW w:w="2694" w:type="dxa"/>
            <w:shd w:val="clear" w:color="auto" w:fill="CCC0D9"/>
          </w:tcPr>
          <w:p w:rsidR="00437B57" w:rsidRDefault="00437B57">
            <w:pPr>
              <w:pStyle w:val="TableParagraph"/>
              <w:rPr>
                <w:b/>
                <w:sz w:val="40"/>
              </w:rPr>
            </w:pPr>
          </w:p>
          <w:p w:rsidR="00437B57" w:rsidRDefault="00437B5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37B57" w:rsidRPr="006D07C5" w:rsidRDefault="008F4152">
            <w:pPr>
              <w:pStyle w:val="TableParagraph"/>
              <w:spacing w:before="1"/>
              <w:ind w:left="254"/>
              <w:jc w:val="center"/>
              <w:rPr>
                <w:b/>
                <w:sz w:val="36"/>
              </w:rPr>
            </w:pPr>
            <w:r w:rsidRPr="006D07C5">
              <w:rPr>
                <w:b/>
                <w:w w:val="99"/>
                <w:sz w:val="36"/>
              </w:rPr>
              <w:t>V</w:t>
            </w:r>
          </w:p>
        </w:tc>
      </w:tr>
    </w:tbl>
    <w:p w:rsidR="00437B57" w:rsidRDefault="008F4152">
      <w:pPr>
        <w:spacing w:before="113"/>
        <w:ind w:left="512"/>
        <w:rPr>
          <w:sz w:val="28"/>
        </w:rPr>
      </w:pPr>
      <w:r>
        <w:rPr>
          <w:sz w:val="28"/>
        </w:rPr>
        <w:t>* Квота целевого приема ежегодно согласовывается с Министерством образования и науки Российской Федерации</w:t>
      </w:r>
    </w:p>
    <w:sectPr w:rsidR="00437B57" w:rsidSect="00437B57">
      <w:type w:val="continuous"/>
      <w:pgSz w:w="16840" w:h="11910" w:orient="landscape"/>
      <w:pgMar w:top="106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7B57"/>
    <w:rsid w:val="003B033D"/>
    <w:rsid w:val="00437B57"/>
    <w:rsid w:val="00615A9A"/>
    <w:rsid w:val="006D07C5"/>
    <w:rsid w:val="008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B5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B57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437B57"/>
  </w:style>
  <w:style w:type="paragraph" w:customStyle="1" w:styleId="TableParagraph">
    <w:name w:val="Table Paragraph"/>
    <w:basedOn w:val="a"/>
    <w:uiPriority w:val="1"/>
    <w:qFormat/>
    <w:rsid w:val="00437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galik</cp:lastModifiedBy>
  <cp:revision>4</cp:revision>
  <dcterms:created xsi:type="dcterms:W3CDTF">2019-03-01T03:39:00Z</dcterms:created>
  <dcterms:modified xsi:type="dcterms:W3CDTF">2019-03-01T03:45:00Z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ÿþM(Infix Pro)</vt:lpwstr>
  </property>
  <property fmtid="{D5CDD505-2E9C-101B-9397-08002B2CF9AE}" pid="4" name="LastSaved">
    <vt:filetime>2019-03-01T00:00:00Z</vt:filetime>
  </property>
</Properties>
</file>